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9F0" w:rsidRDefault="008649F0" w:rsidP="008649F0">
      <w:pPr>
        <w:spacing w:after="0" w:line="240" w:lineRule="auto"/>
        <w:jc w:val="center"/>
        <w:rPr>
          <w:rFonts w:ascii="Arial" w:hAnsi="Arial" w:cs="Arial"/>
          <w:b/>
          <w:sz w:val="24"/>
          <w:szCs w:val="24"/>
          <w:lang w:val="mn-MN"/>
        </w:rPr>
      </w:pPr>
      <w:r>
        <w:rPr>
          <w:rFonts w:ascii="Arial" w:hAnsi="Arial" w:cs="Arial"/>
          <w:b/>
          <w:sz w:val="24"/>
          <w:szCs w:val="24"/>
          <w:lang w:val="mn-MN"/>
        </w:rPr>
        <w:t>Т</w:t>
      </w:r>
      <w:r w:rsidRPr="004F6639">
        <w:rPr>
          <w:rFonts w:ascii="Arial" w:hAnsi="Arial" w:cs="Arial"/>
          <w:b/>
          <w:sz w:val="24"/>
          <w:szCs w:val="24"/>
          <w:lang w:val="mn-MN"/>
        </w:rPr>
        <w:t xml:space="preserve">ӨРИЙН АЛБАНЫ </w:t>
      </w:r>
      <w:r>
        <w:rPr>
          <w:rFonts w:ascii="Arial" w:hAnsi="Arial" w:cs="Arial"/>
          <w:b/>
          <w:sz w:val="24"/>
          <w:szCs w:val="24"/>
          <w:lang w:val="mn-MN"/>
        </w:rPr>
        <w:t>ЗӨВЛӨЛИЙН ЗӨВЛӨМЖ</w:t>
      </w:r>
    </w:p>
    <w:p w:rsidR="008649F0" w:rsidRDefault="008649F0" w:rsidP="008649F0">
      <w:pPr>
        <w:spacing w:after="0" w:line="240" w:lineRule="auto"/>
        <w:jc w:val="center"/>
        <w:rPr>
          <w:rFonts w:ascii="Arial" w:hAnsi="Arial" w:cs="Arial"/>
          <w:b/>
          <w:sz w:val="24"/>
          <w:szCs w:val="24"/>
          <w:lang w:val="mn-MN"/>
        </w:rPr>
      </w:pPr>
    </w:p>
    <w:p w:rsidR="008649F0" w:rsidRPr="00745999" w:rsidRDefault="008649F0" w:rsidP="008649F0">
      <w:pPr>
        <w:spacing w:after="0" w:line="240" w:lineRule="auto"/>
        <w:ind w:firstLine="720"/>
        <w:jc w:val="both"/>
        <w:rPr>
          <w:rFonts w:ascii="Arial" w:hAnsi="Arial" w:cs="Arial"/>
          <w:lang w:val="mn-MN"/>
        </w:rPr>
      </w:pPr>
      <w:r w:rsidRPr="00745999">
        <w:rPr>
          <w:rFonts w:ascii="Arial" w:hAnsi="Arial" w:cs="Arial"/>
          <w:lang w:val="mn-MN"/>
        </w:rPr>
        <w:t>Т</w:t>
      </w:r>
      <w:r w:rsidRPr="004F6639">
        <w:rPr>
          <w:rFonts w:ascii="Arial" w:hAnsi="Arial" w:cs="Arial"/>
          <w:lang w:val="mn-MN"/>
        </w:rPr>
        <w:t>өрийн</w:t>
      </w:r>
      <w:r w:rsidRPr="00745999">
        <w:rPr>
          <w:rFonts w:ascii="Arial" w:hAnsi="Arial" w:cs="Arial"/>
          <w:lang w:val="mn-MN"/>
        </w:rPr>
        <w:t xml:space="preserve"> </w:t>
      </w:r>
      <w:r w:rsidRPr="004F6639">
        <w:rPr>
          <w:rFonts w:ascii="Arial" w:hAnsi="Arial" w:cs="Arial"/>
          <w:lang w:val="mn-MN"/>
        </w:rPr>
        <w:t>албаны</w:t>
      </w:r>
      <w:r w:rsidRPr="00745999">
        <w:rPr>
          <w:rFonts w:ascii="Arial" w:hAnsi="Arial" w:cs="Arial"/>
          <w:lang w:val="mn-MN"/>
        </w:rPr>
        <w:t xml:space="preserve"> зөвлөлийн 2015 оны </w:t>
      </w:r>
      <w:r>
        <w:rPr>
          <w:rFonts w:ascii="Arial" w:hAnsi="Arial" w:cs="Arial"/>
          <w:lang w:val="mn-MN"/>
        </w:rPr>
        <w:t>03 дугаар сарын 03</w:t>
      </w:r>
      <w:r w:rsidRPr="00745999">
        <w:rPr>
          <w:rFonts w:ascii="Arial" w:hAnsi="Arial" w:cs="Arial"/>
          <w:lang w:val="mn-MN"/>
        </w:rPr>
        <w:t>-ны өдрийн ээлжит хуралдаанаар салбар зөвлөлүүдийн 201</w:t>
      </w:r>
      <w:r w:rsidRPr="004F6639">
        <w:rPr>
          <w:rFonts w:ascii="Arial" w:hAnsi="Arial" w:cs="Arial"/>
          <w:lang w:val="mn-MN"/>
        </w:rPr>
        <w:t>5</w:t>
      </w:r>
      <w:r w:rsidRPr="00745999">
        <w:rPr>
          <w:rFonts w:ascii="Arial" w:hAnsi="Arial" w:cs="Arial"/>
          <w:lang w:val="mn-MN"/>
        </w:rPr>
        <w:t xml:space="preserve"> оны үйл ажиллагааны тайланд хийсэн үнэлгээний дүнг хэлэлцээд Салбар зөвлөлүүдэд чиг үүргийн хүрээнд хэрэгжүүлэх ажлыг эрчимжүүлэх зорилгоор зөвлөмж хүргүүлж байна. Үүнд:</w:t>
      </w:r>
    </w:p>
    <w:p w:rsidR="008649F0" w:rsidRPr="00745999" w:rsidRDefault="008649F0" w:rsidP="008649F0">
      <w:pPr>
        <w:pStyle w:val="ListParagraph"/>
        <w:numPr>
          <w:ilvl w:val="0"/>
          <w:numId w:val="1"/>
        </w:numPr>
        <w:tabs>
          <w:tab w:val="left" w:pos="851"/>
          <w:tab w:val="left" w:pos="993"/>
        </w:tabs>
        <w:ind w:left="0" w:firstLine="709"/>
        <w:contextualSpacing/>
        <w:jc w:val="both"/>
        <w:rPr>
          <w:rFonts w:ascii="Arial" w:hAnsi="Arial" w:cs="Arial"/>
          <w:sz w:val="22"/>
          <w:szCs w:val="22"/>
          <w:lang w:val="mn-MN"/>
        </w:rPr>
      </w:pPr>
      <w:r w:rsidRPr="00745999">
        <w:rPr>
          <w:rFonts w:ascii="Arial" w:hAnsi="Arial" w:cs="Arial"/>
          <w:sz w:val="22"/>
          <w:szCs w:val="22"/>
          <w:lang w:val="mn-MN"/>
        </w:rPr>
        <w:t>Салбар зөвлөлийн нийтлэг болон тусгай чиг үүргүүдийг хэрэгжүүлэх үйл ажиллагааг тухайн оны  төлөвлөгөөнд бүрэн тусган хэрэгжилтийг улирал тутам тооцох</w:t>
      </w:r>
      <w:r w:rsidRPr="004F6639">
        <w:rPr>
          <w:rFonts w:ascii="Arial" w:hAnsi="Arial" w:cs="Arial"/>
          <w:sz w:val="22"/>
          <w:szCs w:val="22"/>
          <w:lang w:val="mn-MN"/>
        </w:rPr>
        <w:t>;</w:t>
      </w:r>
    </w:p>
    <w:p w:rsidR="008649F0" w:rsidRPr="00745999" w:rsidRDefault="008649F0" w:rsidP="008649F0">
      <w:pPr>
        <w:pStyle w:val="ListParagraph"/>
        <w:numPr>
          <w:ilvl w:val="0"/>
          <w:numId w:val="1"/>
        </w:numPr>
        <w:tabs>
          <w:tab w:val="left" w:pos="851"/>
          <w:tab w:val="left" w:pos="993"/>
        </w:tabs>
        <w:ind w:left="0" w:firstLine="709"/>
        <w:contextualSpacing/>
        <w:jc w:val="both"/>
        <w:rPr>
          <w:rFonts w:ascii="Arial" w:hAnsi="Arial" w:cs="Arial"/>
          <w:sz w:val="22"/>
          <w:szCs w:val="22"/>
          <w:lang w:val="mn-MN"/>
        </w:rPr>
      </w:pPr>
      <w:r w:rsidRPr="004F6639">
        <w:rPr>
          <w:rFonts w:ascii="Arial" w:hAnsi="Arial" w:cs="Arial"/>
          <w:sz w:val="22"/>
          <w:szCs w:val="22"/>
          <w:lang w:val="mn-MN"/>
        </w:rPr>
        <w:t>Салбар зөвлөлийн тухайн жил</w:t>
      </w:r>
      <w:r w:rsidRPr="00745999">
        <w:rPr>
          <w:rFonts w:ascii="Arial" w:hAnsi="Arial" w:cs="Arial"/>
          <w:sz w:val="22"/>
          <w:szCs w:val="22"/>
          <w:lang w:val="mn-MN"/>
        </w:rPr>
        <w:t>ийн үйл ажиллагааны хагас, бүтэн жилийн тайлан,  Ёс зүйн зөрчлийн болон өргөдөл, гомдол, маргааны мэдээг</w:t>
      </w:r>
      <w:r w:rsidRPr="004F6639">
        <w:rPr>
          <w:rFonts w:ascii="Arial" w:hAnsi="Arial" w:cs="Arial"/>
          <w:sz w:val="22"/>
          <w:szCs w:val="22"/>
          <w:lang w:val="mn-MN"/>
        </w:rPr>
        <w:t xml:space="preserve"> </w:t>
      </w:r>
      <w:r w:rsidRPr="00745999">
        <w:rPr>
          <w:rFonts w:ascii="Arial" w:hAnsi="Arial" w:cs="Arial"/>
          <w:sz w:val="22"/>
          <w:szCs w:val="22"/>
          <w:lang w:val="mn-MN"/>
        </w:rPr>
        <w:t>"</w:t>
      </w:r>
      <w:r w:rsidRPr="004F6639">
        <w:rPr>
          <w:rFonts w:ascii="Arial" w:hAnsi="Arial" w:cs="Arial"/>
          <w:sz w:val="22"/>
          <w:szCs w:val="22"/>
          <w:lang w:val="mn-MN"/>
        </w:rPr>
        <w:t>Төрийн албаны зөвлөлийн салбар зөвлөлийн ажиллах жур</w:t>
      </w:r>
      <w:r w:rsidRPr="00745999">
        <w:rPr>
          <w:rFonts w:ascii="Arial" w:hAnsi="Arial" w:cs="Arial"/>
          <w:sz w:val="22"/>
          <w:szCs w:val="22"/>
          <w:lang w:val="mn-MN"/>
        </w:rPr>
        <w:t xml:space="preserve">ам"-ын 2.1.10, 5.1-д заасан хугацаанд ирүүлэх, </w:t>
      </w:r>
      <w:r w:rsidRPr="004F6639">
        <w:rPr>
          <w:rFonts w:ascii="Arial" w:hAnsi="Arial" w:cs="Arial"/>
          <w:sz w:val="22"/>
          <w:szCs w:val="22"/>
          <w:lang w:val="mn-MN"/>
        </w:rPr>
        <w:t xml:space="preserve"> </w:t>
      </w:r>
    </w:p>
    <w:p w:rsidR="008649F0" w:rsidRPr="00745999" w:rsidRDefault="008649F0" w:rsidP="008649F0">
      <w:pPr>
        <w:pStyle w:val="ListParagraph"/>
        <w:numPr>
          <w:ilvl w:val="0"/>
          <w:numId w:val="1"/>
        </w:numPr>
        <w:tabs>
          <w:tab w:val="left" w:pos="851"/>
          <w:tab w:val="left" w:pos="993"/>
        </w:tabs>
        <w:ind w:left="0" w:firstLine="709"/>
        <w:contextualSpacing/>
        <w:jc w:val="both"/>
        <w:rPr>
          <w:rFonts w:ascii="Arial" w:hAnsi="Arial" w:cs="Arial"/>
          <w:sz w:val="22"/>
          <w:szCs w:val="22"/>
          <w:lang w:val="mn-MN"/>
        </w:rPr>
      </w:pPr>
      <w:r w:rsidRPr="00745999">
        <w:rPr>
          <w:rFonts w:ascii="Arial" w:hAnsi="Arial" w:cs="Arial"/>
          <w:sz w:val="22"/>
          <w:szCs w:val="22"/>
          <w:lang w:val="mn-MN"/>
        </w:rPr>
        <w:t>Төрийн албаны зөвлөлийн салбар зөвлөлийн хуралдаанаас гарсан шийдвэрийн хэрэгжилтийн биелэлтийг тооцож, хагас бүтэн жилийн тайлангийн хамт ирүүлэх</w:t>
      </w:r>
      <w:r w:rsidRPr="004F6639">
        <w:rPr>
          <w:rFonts w:ascii="Arial" w:hAnsi="Arial" w:cs="Arial"/>
          <w:sz w:val="22"/>
          <w:szCs w:val="22"/>
          <w:lang w:val="mn-MN"/>
        </w:rPr>
        <w:t>;</w:t>
      </w:r>
    </w:p>
    <w:p w:rsidR="008649F0" w:rsidRPr="00745999" w:rsidRDefault="008649F0" w:rsidP="008649F0">
      <w:pPr>
        <w:pStyle w:val="ListParagraph"/>
        <w:numPr>
          <w:ilvl w:val="0"/>
          <w:numId w:val="1"/>
        </w:numPr>
        <w:tabs>
          <w:tab w:val="left" w:pos="851"/>
          <w:tab w:val="left" w:pos="993"/>
        </w:tabs>
        <w:ind w:left="0" w:firstLine="709"/>
        <w:contextualSpacing/>
        <w:jc w:val="both"/>
        <w:rPr>
          <w:rFonts w:ascii="Arial" w:hAnsi="Arial" w:cs="Arial"/>
          <w:sz w:val="22"/>
          <w:szCs w:val="22"/>
          <w:lang w:val="mn-MN"/>
        </w:rPr>
      </w:pPr>
      <w:r w:rsidRPr="00745999">
        <w:rPr>
          <w:rFonts w:ascii="Arial" w:hAnsi="Arial" w:cs="Arial"/>
          <w:sz w:val="22"/>
          <w:szCs w:val="22"/>
          <w:lang w:val="mn-MN"/>
        </w:rPr>
        <w:t>Төрийн албаны зөвлөлөөс хүргүүлж буй зөвлөмж, хугацаатай албан бичгийн хариуг заасан хугацаанд ирүүлж байх</w:t>
      </w:r>
      <w:r w:rsidRPr="004F6639">
        <w:rPr>
          <w:rFonts w:ascii="Arial" w:hAnsi="Arial" w:cs="Arial"/>
          <w:sz w:val="22"/>
          <w:szCs w:val="22"/>
          <w:lang w:val="mn-MN"/>
        </w:rPr>
        <w:t>;</w:t>
      </w:r>
    </w:p>
    <w:p w:rsidR="008649F0" w:rsidRPr="00745999" w:rsidRDefault="008649F0" w:rsidP="008649F0">
      <w:pPr>
        <w:pStyle w:val="ListParagraph"/>
        <w:numPr>
          <w:ilvl w:val="0"/>
          <w:numId w:val="1"/>
        </w:numPr>
        <w:tabs>
          <w:tab w:val="left" w:pos="851"/>
          <w:tab w:val="left" w:pos="993"/>
        </w:tabs>
        <w:ind w:left="0" w:firstLine="709"/>
        <w:contextualSpacing/>
        <w:jc w:val="both"/>
        <w:rPr>
          <w:rFonts w:ascii="Arial" w:hAnsi="Arial" w:cs="Arial"/>
          <w:sz w:val="22"/>
          <w:szCs w:val="22"/>
          <w:lang w:val="mn-MN"/>
        </w:rPr>
      </w:pPr>
      <w:r w:rsidRPr="00745999">
        <w:rPr>
          <w:rFonts w:ascii="Arial" w:hAnsi="Arial" w:cs="Arial"/>
          <w:sz w:val="22"/>
          <w:szCs w:val="22"/>
          <w:lang w:val="mn-MN"/>
        </w:rPr>
        <w:t>Төрийн жинхэнэ албаны сул ажлын байрыг Төрийн албаны тухай хуулийн 17 дугаар зүйлд заасны дагуу нөхөх ажлыг ту</w:t>
      </w:r>
      <w:r>
        <w:rPr>
          <w:rFonts w:ascii="Arial" w:hAnsi="Arial" w:cs="Arial"/>
          <w:sz w:val="22"/>
          <w:szCs w:val="22"/>
          <w:lang w:val="mn-MN"/>
        </w:rPr>
        <w:t>хай бүр шуурхай зохион байгуулж мэдээ тайланг журамд заасан хугацаанд ирүүлэх</w:t>
      </w:r>
      <w:r w:rsidRPr="004F6639">
        <w:rPr>
          <w:rFonts w:ascii="Arial" w:hAnsi="Arial" w:cs="Arial"/>
          <w:sz w:val="22"/>
          <w:szCs w:val="22"/>
          <w:lang w:val="mn-MN"/>
        </w:rPr>
        <w:t>;</w:t>
      </w:r>
      <w:r w:rsidRPr="00745999">
        <w:rPr>
          <w:rFonts w:ascii="Arial" w:hAnsi="Arial" w:cs="Arial"/>
          <w:sz w:val="22"/>
          <w:szCs w:val="22"/>
          <w:lang w:val="mn-MN"/>
        </w:rPr>
        <w:t xml:space="preserve">  </w:t>
      </w:r>
    </w:p>
    <w:p w:rsidR="008649F0" w:rsidRPr="00745999" w:rsidRDefault="008649F0" w:rsidP="008649F0">
      <w:pPr>
        <w:pStyle w:val="ListParagraph"/>
        <w:numPr>
          <w:ilvl w:val="0"/>
          <w:numId w:val="1"/>
        </w:numPr>
        <w:tabs>
          <w:tab w:val="left" w:pos="851"/>
          <w:tab w:val="left" w:pos="993"/>
        </w:tabs>
        <w:ind w:left="0" w:firstLine="709"/>
        <w:contextualSpacing/>
        <w:jc w:val="both"/>
        <w:rPr>
          <w:rFonts w:ascii="Arial" w:hAnsi="Arial" w:cs="Arial"/>
          <w:sz w:val="22"/>
          <w:szCs w:val="22"/>
          <w:lang w:val="mn-MN"/>
        </w:rPr>
      </w:pPr>
      <w:r w:rsidRPr="00745999">
        <w:rPr>
          <w:rFonts w:ascii="Arial" w:hAnsi="Arial" w:cs="Arial"/>
          <w:sz w:val="22"/>
          <w:szCs w:val="22"/>
          <w:lang w:val="mn-MN"/>
        </w:rPr>
        <w:t>Төрийн жинхэнэ албан тушаалд анх орох иргэний болон төрийн жинхэнэ албан хаагчийн нөөцөөс төрийн жинхэнэ албаны сул орон тоог нөхөх тохиолдолд Төрийн албаны зөвлөлийн 2009 оны 99 дүгээр тогтоолоор баталсан "Төрийн жинхэнэ албан тушаалд анх орох иргэний нөөцийг бүрдүүлэх журам"-ын "Тав"-ын 5.1</w:t>
      </w:r>
      <w:r w:rsidRPr="004F6639">
        <w:rPr>
          <w:rFonts w:ascii="Arial" w:hAnsi="Arial" w:cs="Arial"/>
          <w:sz w:val="22"/>
          <w:szCs w:val="22"/>
          <w:lang w:val="mn-MN"/>
        </w:rPr>
        <w:t>; 5.2; 5.3</w:t>
      </w:r>
      <w:r w:rsidRPr="00745999">
        <w:rPr>
          <w:rFonts w:ascii="Arial" w:hAnsi="Arial" w:cs="Arial"/>
          <w:sz w:val="22"/>
          <w:szCs w:val="22"/>
          <w:lang w:val="mn-MN"/>
        </w:rPr>
        <w:t xml:space="preserve"> дахь заалтуудыг чанд мөрдөж ажиллах</w:t>
      </w:r>
      <w:r w:rsidRPr="004F6639">
        <w:rPr>
          <w:rFonts w:ascii="Arial" w:hAnsi="Arial" w:cs="Arial"/>
          <w:sz w:val="22"/>
          <w:szCs w:val="22"/>
          <w:lang w:val="mn-MN"/>
        </w:rPr>
        <w:t>;</w:t>
      </w:r>
    </w:p>
    <w:p w:rsidR="008649F0" w:rsidRPr="00745999" w:rsidRDefault="008649F0" w:rsidP="008649F0">
      <w:pPr>
        <w:pStyle w:val="ListParagraph"/>
        <w:numPr>
          <w:ilvl w:val="0"/>
          <w:numId w:val="1"/>
        </w:numPr>
        <w:tabs>
          <w:tab w:val="left" w:pos="851"/>
          <w:tab w:val="left" w:pos="993"/>
        </w:tabs>
        <w:ind w:left="0" w:firstLine="709"/>
        <w:contextualSpacing/>
        <w:jc w:val="both"/>
        <w:rPr>
          <w:rFonts w:ascii="Arial" w:hAnsi="Arial" w:cs="Arial"/>
          <w:sz w:val="22"/>
          <w:szCs w:val="22"/>
          <w:lang w:val="mn-MN"/>
        </w:rPr>
      </w:pPr>
      <w:r w:rsidRPr="00745999">
        <w:rPr>
          <w:rFonts w:ascii="Arial" w:hAnsi="Arial" w:cs="Arial"/>
          <w:sz w:val="22"/>
          <w:szCs w:val="22"/>
          <w:lang w:val="mn-MN"/>
        </w:rPr>
        <w:t>Төрийн албаны тухай хуулийн 23 дугаар зүйлийн 23.3, 23.4-дэх хэсэгт заасны дагуу төрийн албанаас түр чөлөөлөгдсөн, төрийн жинхэнэ албан хаагчдын нөөцийн судалгааг "Төрийн жинхэнэ албан тушаалд анх орох иргэний нөөцийг бүрдүүлэх журам"-д заасны дагуу жил бүрийн 12 дугаар сарын 20-ны дотор Төрийн албаны зөвлөлд ирүүлж байх</w:t>
      </w:r>
      <w:r w:rsidRPr="004F6639">
        <w:rPr>
          <w:rFonts w:ascii="Arial" w:hAnsi="Arial" w:cs="Arial"/>
          <w:sz w:val="22"/>
          <w:szCs w:val="22"/>
          <w:lang w:val="mn-MN"/>
        </w:rPr>
        <w:t>;</w:t>
      </w:r>
    </w:p>
    <w:p w:rsidR="008649F0" w:rsidRPr="00745999" w:rsidRDefault="008649F0" w:rsidP="008649F0">
      <w:pPr>
        <w:pStyle w:val="ListParagraph"/>
        <w:numPr>
          <w:ilvl w:val="0"/>
          <w:numId w:val="1"/>
        </w:numPr>
        <w:tabs>
          <w:tab w:val="left" w:pos="851"/>
          <w:tab w:val="left" w:pos="993"/>
          <w:tab w:val="left" w:pos="1134"/>
        </w:tabs>
        <w:ind w:left="0" w:firstLine="709"/>
        <w:contextualSpacing/>
        <w:jc w:val="both"/>
        <w:rPr>
          <w:rFonts w:ascii="Arial" w:hAnsi="Arial" w:cs="Arial"/>
          <w:sz w:val="22"/>
          <w:szCs w:val="22"/>
          <w:lang w:val="mn-MN"/>
        </w:rPr>
      </w:pPr>
      <w:r w:rsidRPr="00745999">
        <w:rPr>
          <w:rFonts w:ascii="Arial" w:hAnsi="Arial" w:cs="Arial"/>
          <w:sz w:val="22"/>
          <w:szCs w:val="22"/>
          <w:lang w:val="mn-MN"/>
        </w:rPr>
        <w:t>"</w:t>
      </w:r>
      <w:r w:rsidRPr="004F6639">
        <w:rPr>
          <w:rFonts w:ascii="Arial" w:hAnsi="Arial" w:cs="Arial"/>
          <w:sz w:val="22"/>
          <w:szCs w:val="22"/>
          <w:lang w:val="mn-MN"/>
        </w:rPr>
        <w:t>Төрийн</w:t>
      </w:r>
      <w:r w:rsidRPr="00745999">
        <w:rPr>
          <w:rFonts w:ascii="Arial" w:hAnsi="Arial" w:cs="Arial"/>
          <w:sz w:val="22"/>
          <w:szCs w:val="22"/>
          <w:lang w:val="mn-MN"/>
        </w:rPr>
        <w:t xml:space="preserve"> </w:t>
      </w:r>
      <w:r w:rsidRPr="004F6639">
        <w:rPr>
          <w:rFonts w:ascii="Arial" w:hAnsi="Arial" w:cs="Arial"/>
          <w:sz w:val="22"/>
          <w:szCs w:val="22"/>
          <w:lang w:val="mn-MN"/>
        </w:rPr>
        <w:t>албаны</w:t>
      </w:r>
      <w:r w:rsidRPr="00745999">
        <w:rPr>
          <w:rFonts w:ascii="Arial" w:hAnsi="Arial" w:cs="Arial"/>
          <w:sz w:val="22"/>
          <w:szCs w:val="22"/>
          <w:lang w:val="mn-MN"/>
        </w:rPr>
        <w:t xml:space="preserve"> </w:t>
      </w:r>
      <w:r w:rsidRPr="004F6639">
        <w:rPr>
          <w:rFonts w:ascii="Arial" w:hAnsi="Arial" w:cs="Arial"/>
          <w:sz w:val="22"/>
          <w:szCs w:val="22"/>
          <w:lang w:val="mn-MN"/>
        </w:rPr>
        <w:t>зөвлөлийн</w:t>
      </w:r>
      <w:r w:rsidRPr="00745999">
        <w:rPr>
          <w:rFonts w:ascii="Arial" w:hAnsi="Arial" w:cs="Arial"/>
          <w:sz w:val="22"/>
          <w:szCs w:val="22"/>
          <w:lang w:val="mn-MN"/>
        </w:rPr>
        <w:t xml:space="preserve"> </w:t>
      </w:r>
      <w:r w:rsidRPr="004F6639">
        <w:rPr>
          <w:rFonts w:ascii="Arial" w:hAnsi="Arial" w:cs="Arial"/>
          <w:sz w:val="22"/>
          <w:szCs w:val="22"/>
          <w:lang w:val="mn-MN"/>
        </w:rPr>
        <w:t>салбар</w:t>
      </w:r>
      <w:r w:rsidRPr="00745999">
        <w:rPr>
          <w:rFonts w:ascii="Arial" w:hAnsi="Arial" w:cs="Arial"/>
          <w:sz w:val="22"/>
          <w:szCs w:val="22"/>
          <w:lang w:val="mn-MN"/>
        </w:rPr>
        <w:t xml:space="preserve"> </w:t>
      </w:r>
      <w:r w:rsidRPr="004F6639">
        <w:rPr>
          <w:rFonts w:ascii="Arial" w:hAnsi="Arial" w:cs="Arial"/>
          <w:sz w:val="22"/>
          <w:szCs w:val="22"/>
          <w:lang w:val="mn-MN"/>
        </w:rPr>
        <w:t>зөвлөлийн</w:t>
      </w:r>
      <w:r w:rsidRPr="00745999">
        <w:rPr>
          <w:rFonts w:ascii="Arial" w:hAnsi="Arial" w:cs="Arial"/>
          <w:sz w:val="22"/>
          <w:szCs w:val="22"/>
          <w:lang w:val="mn-MN"/>
        </w:rPr>
        <w:t xml:space="preserve"> </w:t>
      </w:r>
      <w:r w:rsidRPr="004F6639">
        <w:rPr>
          <w:rFonts w:ascii="Arial" w:hAnsi="Arial" w:cs="Arial"/>
          <w:sz w:val="22"/>
          <w:szCs w:val="22"/>
          <w:lang w:val="mn-MN"/>
        </w:rPr>
        <w:t>ажиллах</w:t>
      </w:r>
      <w:r w:rsidRPr="00745999">
        <w:rPr>
          <w:rFonts w:ascii="Arial" w:hAnsi="Arial" w:cs="Arial"/>
          <w:sz w:val="22"/>
          <w:szCs w:val="22"/>
          <w:lang w:val="mn-MN"/>
        </w:rPr>
        <w:t xml:space="preserve"> </w:t>
      </w:r>
      <w:r w:rsidRPr="004F6639">
        <w:rPr>
          <w:rFonts w:ascii="Arial" w:hAnsi="Arial" w:cs="Arial"/>
          <w:sz w:val="22"/>
          <w:szCs w:val="22"/>
          <w:lang w:val="mn-MN"/>
        </w:rPr>
        <w:t>жур</w:t>
      </w:r>
      <w:r w:rsidRPr="00745999">
        <w:rPr>
          <w:rFonts w:ascii="Arial" w:hAnsi="Arial" w:cs="Arial"/>
          <w:sz w:val="22"/>
          <w:szCs w:val="22"/>
          <w:lang w:val="mn-MN"/>
        </w:rPr>
        <w:t>ам"-ын 2.2.3, 5.2-т заасны дагуу Салбар зөвлөлийн үйл ажиллагааны ил тод, нээлттэй байдлыг хангах үүднээс Салбар зөвлөлийн тухайн жилийн үйл ажиллагааны төлөвлөгөө, төрийн жинхэнэ албан хаагчийн болон төрийн албанд анх орох иргэний нөөцийн жагсаалт, хуралдааны төлөвлөгөө, хэлэлцсэн асуудал, гарсан шийдвэр, удирдах ажилтны болон мэргэшлийн шалгалтын дүн мэдээ, хууль тогтоомж, стандартын хэрэгжилтийг хангах талаар нутгийн захиргааны болон харьяа төрийн байгууллагуудад өгсөн арга зүйн зөвлөмж, хяналт шинжилгээ, үнэлгээний дүн зэргийг салбар зөвлөлийн цахим хуудаст байршуулж, тогтмол шинэчлэх</w:t>
      </w:r>
      <w:r w:rsidRPr="004F6639">
        <w:rPr>
          <w:rFonts w:ascii="Arial" w:hAnsi="Arial" w:cs="Arial"/>
          <w:sz w:val="22"/>
          <w:szCs w:val="22"/>
          <w:lang w:val="mn-MN"/>
        </w:rPr>
        <w:t>;</w:t>
      </w:r>
    </w:p>
    <w:p w:rsidR="008649F0" w:rsidRPr="00745999" w:rsidRDefault="008649F0" w:rsidP="008649F0">
      <w:pPr>
        <w:pStyle w:val="ListParagraph"/>
        <w:numPr>
          <w:ilvl w:val="0"/>
          <w:numId w:val="1"/>
        </w:numPr>
        <w:tabs>
          <w:tab w:val="left" w:pos="851"/>
          <w:tab w:val="left" w:pos="993"/>
          <w:tab w:val="left" w:pos="1134"/>
        </w:tabs>
        <w:ind w:left="0" w:firstLine="709"/>
        <w:contextualSpacing/>
        <w:jc w:val="both"/>
        <w:rPr>
          <w:rFonts w:ascii="Arial" w:hAnsi="Arial" w:cs="Arial"/>
          <w:sz w:val="22"/>
          <w:szCs w:val="22"/>
          <w:lang w:val="mn-MN"/>
        </w:rPr>
      </w:pPr>
      <w:r w:rsidRPr="00745999">
        <w:rPr>
          <w:rFonts w:ascii="Arial" w:hAnsi="Arial" w:cs="Arial"/>
          <w:sz w:val="22"/>
          <w:szCs w:val="22"/>
          <w:shd w:val="clear" w:color="auto" w:fill="FFFFFF" w:themeFill="background1"/>
          <w:lang w:val="mn-MN"/>
        </w:rPr>
        <w:t xml:space="preserve"> </w:t>
      </w:r>
      <w:r w:rsidRPr="00745999">
        <w:rPr>
          <w:rFonts w:ascii="Arial" w:hAnsi="Arial" w:cs="Arial"/>
          <w:sz w:val="22"/>
          <w:szCs w:val="22"/>
          <w:lang w:val="mn-MN"/>
        </w:rPr>
        <w:t>"</w:t>
      </w:r>
      <w:r w:rsidRPr="004F6639">
        <w:rPr>
          <w:rFonts w:ascii="Arial" w:hAnsi="Arial" w:cs="Arial"/>
          <w:sz w:val="22"/>
          <w:szCs w:val="22"/>
          <w:lang w:val="mn-MN"/>
        </w:rPr>
        <w:t>Төрийн</w:t>
      </w:r>
      <w:r w:rsidRPr="00745999">
        <w:rPr>
          <w:rFonts w:ascii="Arial" w:hAnsi="Arial" w:cs="Arial"/>
          <w:sz w:val="22"/>
          <w:szCs w:val="22"/>
          <w:lang w:val="mn-MN"/>
        </w:rPr>
        <w:t xml:space="preserve"> </w:t>
      </w:r>
      <w:r w:rsidRPr="004F6639">
        <w:rPr>
          <w:rFonts w:ascii="Arial" w:hAnsi="Arial" w:cs="Arial"/>
          <w:sz w:val="22"/>
          <w:szCs w:val="22"/>
          <w:lang w:val="mn-MN"/>
        </w:rPr>
        <w:t>албаны</w:t>
      </w:r>
      <w:r w:rsidRPr="00745999">
        <w:rPr>
          <w:rFonts w:ascii="Arial" w:hAnsi="Arial" w:cs="Arial"/>
          <w:sz w:val="22"/>
          <w:szCs w:val="22"/>
          <w:lang w:val="mn-MN"/>
        </w:rPr>
        <w:t xml:space="preserve"> </w:t>
      </w:r>
      <w:r w:rsidRPr="004F6639">
        <w:rPr>
          <w:rFonts w:ascii="Arial" w:hAnsi="Arial" w:cs="Arial"/>
          <w:sz w:val="22"/>
          <w:szCs w:val="22"/>
          <w:lang w:val="mn-MN"/>
        </w:rPr>
        <w:t>зөвлөлийн</w:t>
      </w:r>
      <w:r w:rsidRPr="00745999">
        <w:rPr>
          <w:rFonts w:ascii="Arial" w:hAnsi="Arial" w:cs="Arial"/>
          <w:sz w:val="22"/>
          <w:szCs w:val="22"/>
          <w:lang w:val="mn-MN"/>
        </w:rPr>
        <w:t xml:space="preserve"> </w:t>
      </w:r>
      <w:r w:rsidRPr="004F6639">
        <w:rPr>
          <w:rFonts w:ascii="Arial" w:hAnsi="Arial" w:cs="Arial"/>
          <w:sz w:val="22"/>
          <w:szCs w:val="22"/>
          <w:lang w:val="mn-MN"/>
        </w:rPr>
        <w:t>салбар</w:t>
      </w:r>
      <w:r w:rsidRPr="00745999">
        <w:rPr>
          <w:rFonts w:ascii="Arial" w:hAnsi="Arial" w:cs="Arial"/>
          <w:sz w:val="22"/>
          <w:szCs w:val="22"/>
          <w:lang w:val="mn-MN"/>
        </w:rPr>
        <w:t xml:space="preserve"> </w:t>
      </w:r>
      <w:r w:rsidRPr="004F6639">
        <w:rPr>
          <w:rFonts w:ascii="Arial" w:hAnsi="Arial" w:cs="Arial"/>
          <w:sz w:val="22"/>
          <w:szCs w:val="22"/>
          <w:lang w:val="mn-MN"/>
        </w:rPr>
        <w:t>зөвлөлийн</w:t>
      </w:r>
      <w:r w:rsidRPr="00745999">
        <w:rPr>
          <w:rFonts w:ascii="Arial" w:hAnsi="Arial" w:cs="Arial"/>
          <w:sz w:val="22"/>
          <w:szCs w:val="22"/>
          <w:lang w:val="mn-MN"/>
        </w:rPr>
        <w:t xml:space="preserve"> </w:t>
      </w:r>
      <w:r w:rsidRPr="004F6639">
        <w:rPr>
          <w:rFonts w:ascii="Arial" w:hAnsi="Arial" w:cs="Arial"/>
          <w:sz w:val="22"/>
          <w:szCs w:val="22"/>
          <w:lang w:val="mn-MN"/>
        </w:rPr>
        <w:t>ажиллах</w:t>
      </w:r>
      <w:r w:rsidRPr="00745999">
        <w:rPr>
          <w:rFonts w:ascii="Arial" w:hAnsi="Arial" w:cs="Arial"/>
          <w:sz w:val="22"/>
          <w:szCs w:val="22"/>
          <w:lang w:val="mn-MN"/>
        </w:rPr>
        <w:t xml:space="preserve"> </w:t>
      </w:r>
      <w:r w:rsidRPr="004F6639">
        <w:rPr>
          <w:rFonts w:ascii="Arial" w:hAnsi="Arial" w:cs="Arial"/>
          <w:sz w:val="22"/>
          <w:szCs w:val="22"/>
          <w:lang w:val="mn-MN"/>
        </w:rPr>
        <w:t>жур</w:t>
      </w:r>
      <w:r w:rsidRPr="00745999">
        <w:rPr>
          <w:rFonts w:ascii="Arial" w:hAnsi="Arial" w:cs="Arial"/>
          <w:sz w:val="22"/>
          <w:szCs w:val="22"/>
          <w:lang w:val="mn-MN"/>
        </w:rPr>
        <w:t xml:space="preserve">ам"-ын </w:t>
      </w:r>
      <w:r w:rsidRPr="00745999">
        <w:rPr>
          <w:rFonts w:ascii="Arial" w:hAnsi="Arial" w:cs="Arial"/>
          <w:sz w:val="22"/>
          <w:szCs w:val="22"/>
          <w:shd w:val="clear" w:color="auto" w:fill="FFFFFF" w:themeFill="background1"/>
          <w:lang w:val="mn-MN"/>
        </w:rPr>
        <w:t xml:space="preserve">“5.2-т Салбар зөвлөл нь үйл ажиллагаагаа олон нийтэд (цахим хуудсанд) жилд 2-оос доошгүй удаа тайлагнаж, иргэд, төрийн албан хаагчдаас өгсөн үнэлгээ, санал, шүүмжлэлийн мөрөөр тодорхой арга хэмжээ авч, үр дүнг хариу мэдээлнэ. Энэхүү үнэлгээг Салбар зөвлөлийн үйл ажиллагааны хагас, бүтэн жилийн тайлантай хамт Төрийн албаны зөвлөлд ирүүлж байна” 6.2-т </w:t>
      </w:r>
      <w:r w:rsidRPr="00745999">
        <w:rPr>
          <w:rFonts w:ascii="Arial" w:hAnsi="Arial" w:cs="Arial"/>
          <w:sz w:val="22"/>
          <w:szCs w:val="22"/>
          <w:lang w:val="mn-MN"/>
        </w:rPr>
        <w:t>“Салбар зөвлөлийн үйл ажиллагааны үр дүнг үнэлж дүгнэхдээ олон нийтийн үнэлгээг харгалзана” гэсэн заалтуудын хэрэгжилт хангалтгүй байгаа тул энэхүү заалтуудыг хэрэгжүүлэх ажлыг 2016 оны жилийн төлөвлөгөөнд тусгаж, хөндлөнгийн байгууллагаар үнэлүүлэх болон төрийн албан хаагчдын дунд санал асуулга явуулах, байгууллагын цахим хуудаст олон нийт /иргэд, албан хаагчид/-ийн санал хүлээн авах цонх нээх зэрэг ажлыг зохион байгуулж, түүний мөрөөр тодорхой ажил хийж, тайлагнах /</w:t>
      </w:r>
      <w:r w:rsidRPr="00745999">
        <w:rPr>
          <w:rFonts w:ascii="Arial" w:hAnsi="Arial" w:cs="Arial"/>
          <w:i/>
          <w:sz w:val="22"/>
          <w:szCs w:val="22"/>
          <w:lang w:val="mn-MN"/>
        </w:rPr>
        <w:t>2016 оны үйл ажиллагааг үнэлэхдээ энэхүү заалтуудыг онцгойлон авч үзнэ</w:t>
      </w:r>
      <w:r w:rsidRPr="00745999">
        <w:rPr>
          <w:rFonts w:ascii="Arial" w:hAnsi="Arial" w:cs="Arial"/>
          <w:sz w:val="22"/>
          <w:szCs w:val="22"/>
          <w:lang w:val="mn-MN"/>
        </w:rPr>
        <w:t>/</w:t>
      </w:r>
      <w:r w:rsidRPr="004F6639">
        <w:rPr>
          <w:rFonts w:ascii="Arial" w:hAnsi="Arial" w:cs="Arial"/>
          <w:sz w:val="22"/>
          <w:szCs w:val="22"/>
          <w:lang w:val="mn-MN"/>
        </w:rPr>
        <w:t>;</w:t>
      </w:r>
      <w:r w:rsidRPr="00745999">
        <w:rPr>
          <w:rFonts w:ascii="Arial" w:hAnsi="Arial" w:cs="Arial"/>
          <w:sz w:val="22"/>
          <w:szCs w:val="22"/>
          <w:lang w:val="mn-MN"/>
        </w:rPr>
        <w:t xml:space="preserve"> </w:t>
      </w:r>
    </w:p>
    <w:p w:rsidR="008649F0" w:rsidRPr="00745999" w:rsidRDefault="008649F0" w:rsidP="008649F0">
      <w:pPr>
        <w:pStyle w:val="ListParagraph"/>
        <w:numPr>
          <w:ilvl w:val="0"/>
          <w:numId w:val="1"/>
        </w:numPr>
        <w:tabs>
          <w:tab w:val="left" w:pos="851"/>
          <w:tab w:val="left" w:pos="993"/>
          <w:tab w:val="left" w:pos="1134"/>
        </w:tabs>
        <w:ind w:left="0" w:firstLine="709"/>
        <w:contextualSpacing/>
        <w:jc w:val="both"/>
        <w:rPr>
          <w:rFonts w:ascii="Arial" w:hAnsi="Arial" w:cs="Arial"/>
          <w:sz w:val="22"/>
          <w:szCs w:val="22"/>
          <w:lang w:val="mn-MN"/>
        </w:rPr>
      </w:pPr>
      <w:r w:rsidRPr="00745999">
        <w:rPr>
          <w:rFonts w:ascii="Arial" w:hAnsi="Arial" w:cs="Arial"/>
          <w:sz w:val="22"/>
          <w:szCs w:val="22"/>
          <w:lang w:val="mn-MN"/>
        </w:rPr>
        <w:lastRenderedPageBreak/>
        <w:t>"</w:t>
      </w:r>
      <w:r w:rsidRPr="004F6639">
        <w:rPr>
          <w:rFonts w:ascii="Arial" w:hAnsi="Arial" w:cs="Arial"/>
          <w:sz w:val="22"/>
          <w:szCs w:val="22"/>
          <w:lang w:val="mn-MN"/>
        </w:rPr>
        <w:t>Төрийн</w:t>
      </w:r>
      <w:r w:rsidRPr="00745999">
        <w:rPr>
          <w:rFonts w:ascii="Arial" w:hAnsi="Arial" w:cs="Arial"/>
          <w:sz w:val="22"/>
          <w:szCs w:val="22"/>
          <w:lang w:val="mn-MN"/>
        </w:rPr>
        <w:t xml:space="preserve"> </w:t>
      </w:r>
      <w:r w:rsidRPr="004F6639">
        <w:rPr>
          <w:rFonts w:ascii="Arial" w:hAnsi="Arial" w:cs="Arial"/>
          <w:sz w:val="22"/>
          <w:szCs w:val="22"/>
          <w:lang w:val="mn-MN"/>
        </w:rPr>
        <w:t>албаны</w:t>
      </w:r>
      <w:r w:rsidRPr="00745999">
        <w:rPr>
          <w:rFonts w:ascii="Arial" w:hAnsi="Arial" w:cs="Arial"/>
          <w:sz w:val="22"/>
          <w:szCs w:val="22"/>
          <w:lang w:val="mn-MN"/>
        </w:rPr>
        <w:t xml:space="preserve"> </w:t>
      </w:r>
      <w:r w:rsidRPr="004F6639">
        <w:rPr>
          <w:rFonts w:ascii="Arial" w:hAnsi="Arial" w:cs="Arial"/>
          <w:sz w:val="22"/>
          <w:szCs w:val="22"/>
          <w:lang w:val="mn-MN"/>
        </w:rPr>
        <w:t>зөвлөлийн</w:t>
      </w:r>
      <w:r w:rsidRPr="00745999">
        <w:rPr>
          <w:rFonts w:ascii="Arial" w:hAnsi="Arial" w:cs="Arial"/>
          <w:sz w:val="22"/>
          <w:szCs w:val="22"/>
          <w:lang w:val="mn-MN"/>
        </w:rPr>
        <w:t xml:space="preserve"> </w:t>
      </w:r>
      <w:r w:rsidRPr="004F6639">
        <w:rPr>
          <w:rFonts w:ascii="Arial" w:hAnsi="Arial" w:cs="Arial"/>
          <w:sz w:val="22"/>
          <w:szCs w:val="22"/>
          <w:lang w:val="mn-MN"/>
        </w:rPr>
        <w:t>салбар</w:t>
      </w:r>
      <w:r w:rsidRPr="00745999">
        <w:rPr>
          <w:rFonts w:ascii="Arial" w:hAnsi="Arial" w:cs="Arial"/>
          <w:sz w:val="22"/>
          <w:szCs w:val="22"/>
          <w:lang w:val="mn-MN"/>
        </w:rPr>
        <w:t xml:space="preserve"> </w:t>
      </w:r>
      <w:r w:rsidRPr="004F6639">
        <w:rPr>
          <w:rFonts w:ascii="Arial" w:hAnsi="Arial" w:cs="Arial"/>
          <w:sz w:val="22"/>
          <w:szCs w:val="22"/>
          <w:lang w:val="mn-MN"/>
        </w:rPr>
        <w:t>зөвлөлийн</w:t>
      </w:r>
      <w:r w:rsidRPr="00745999">
        <w:rPr>
          <w:rFonts w:ascii="Arial" w:hAnsi="Arial" w:cs="Arial"/>
          <w:sz w:val="22"/>
          <w:szCs w:val="22"/>
          <w:lang w:val="mn-MN"/>
        </w:rPr>
        <w:t xml:space="preserve"> </w:t>
      </w:r>
      <w:r w:rsidRPr="004F6639">
        <w:rPr>
          <w:rFonts w:ascii="Arial" w:hAnsi="Arial" w:cs="Arial"/>
          <w:sz w:val="22"/>
          <w:szCs w:val="22"/>
          <w:lang w:val="mn-MN"/>
        </w:rPr>
        <w:t>ажиллах</w:t>
      </w:r>
      <w:r w:rsidRPr="00745999">
        <w:rPr>
          <w:rFonts w:ascii="Arial" w:hAnsi="Arial" w:cs="Arial"/>
          <w:sz w:val="22"/>
          <w:szCs w:val="22"/>
          <w:lang w:val="mn-MN"/>
        </w:rPr>
        <w:t xml:space="preserve"> </w:t>
      </w:r>
      <w:r w:rsidRPr="004F6639">
        <w:rPr>
          <w:rFonts w:ascii="Arial" w:hAnsi="Arial" w:cs="Arial"/>
          <w:sz w:val="22"/>
          <w:szCs w:val="22"/>
          <w:lang w:val="mn-MN"/>
        </w:rPr>
        <w:t>жур</w:t>
      </w:r>
      <w:r w:rsidRPr="00745999">
        <w:rPr>
          <w:rFonts w:ascii="Arial" w:hAnsi="Arial" w:cs="Arial"/>
          <w:sz w:val="22"/>
          <w:szCs w:val="22"/>
          <w:lang w:val="mn-MN"/>
        </w:rPr>
        <w:t>ам"-ын 2.2.3-т “</w:t>
      </w:r>
      <w:r w:rsidRPr="004F6639">
        <w:rPr>
          <w:rFonts w:ascii="Arial" w:hAnsi="Arial" w:cs="Arial"/>
          <w:sz w:val="22"/>
          <w:szCs w:val="22"/>
          <w:lang w:val="mn-MN"/>
        </w:rPr>
        <w:t>Төрийн албаны зөвлөлий</w:t>
      </w:r>
      <w:r w:rsidRPr="00745999">
        <w:rPr>
          <w:rFonts w:ascii="Arial" w:hAnsi="Arial" w:cs="Arial"/>
          <w:sz w:val="22"/>
          <w:szCs w:val="22"/>
          <w:lang w:val="mn-MN"/>
        </w:rPr>
        <w:t>н "Ц</w:t>
      </w:r>
      <w:r w:rsidRPr="004F6639">
        <w:rPr>
          <w:rFonts w:ascii="Arial" w:hAnsi="Arial" w:cs="Arial"/>
          <w:sz w:val="22"/>
          <w:szCs w:val="22"/>
          <w:lang w:val="mn-MN"/>
        </w:rPr>
        <w:t>ахим ху</w:t>
      </w:r>
      <w:r w:rsidRPr="00745999">
        <w:rPr>
          <w:rFonts w:ascii="Arial" w:hAnsi="Arial" w:cs="Arial"/>
          <w:sz w:val="22"/>
          <w:szCs w:val="22"/>
          <w:lang w:val="mn-MN"/>
        </w:rPr>
        <w:t>удас"-аар С</w:t>
      </w:r>
      <w:r w:rsidRPr="004F6639">
        <w:rPr>
          <w:rFonts w:ascii="Arial" w:hAnsi="Arial" w:cs="Arial"/>
          <w:sz w:val="22"/>
          <w:szCs w:val="22"/>
          <w:lang w:val="mn-MN"/>
        </w:rPr>
        <w:t>албар зөвлөлийн үйл ажиллагаа, үйлчилгээг олон нийтэд ил тод, нээлттэй хүргэн сурталчлах</w:t>
      </w:r>
      <w:r w:rsidRPr="00745999">
        <w:rPr>
          <w:rFonts w:ascii="Arial" w:hAnsi="Arial" w:cs="Arial"/>
          <w:sz w:val="22"/>
          <w:szCs w:val="22"/>
          <w:lang w:val="mn-MN"/>
        </w:rPr>
        <w:t xml:space="preserve">, холбогдох мэдээллийг түүнд </w:t>
      </w:r>
      <w:r w:rsidRPr="004F6639">
        <w:rPr>
          <w:rFonts w:ascii="Arial" w:hAnsi="Arial" w:cs="Arial"/>
          <w:sz w:val="22"/>
          <w:szCs w:val="22"/>
          <w:lang w:val="mn-MN"/>
        </w:rPr>
        <w:t>байршуулах ажлыг зохион байгуулах</w:t>
      </w:r>
      <w:r w:rsidRPr="00745999">
        <w:rPr>
          <w:rFonts w:ascii="Arial" w:hAnsi="Arial" w:cs="Arial"/>
          <w:sz w:val="22"/>
          <w:szCs w:val="22"/>
          <w:lang w:val="mn-MN"/>
        </w:rPr>
        <w:t>” гэсэн заалтын хэрэгжүүлэх</w:t>
      </w:r>
      <w:r w:rsidRPr="004F6639">
        <w:rPr>
          <w:rFonts w:ascii="Arial" w:hAnsi="Arial" w:cs="Arial"/>
          <w:sz w:val="22"/>
          <w:szCs w:val="22"/>
          <w:lang w:val="mn-MN"/>
        </w:rPr>
        <w:t xml:space="preserve"> </w:t>
      </w:r>
      <w:r>
        <w:rPr>
          <w:rFonts w:ascii="Arial" w:hAnsi="Arial" w:cs="Arial"/>
          <w:sz w:val="22"/>
          <w:szCs w:val="22"/>
          <w:lang w:val="mn-MN"/>
        </w:rPr>
        <w:t xml:space="preserve">талаар тодорхой төлөвлөгөөтэй ажиллах </w:t>
      </w:r>
      <w:r w:rsidRPr="004F6639">
        <w:rPr>
          <w:rFonts w:ascii="Arial" w:hAnsi="Arial" w:cs="Arial"/>
          <w:sz w:val="22"/>
          <w:szCs w:val="22"/>
          <w:lang w:val="mn-MN"/>
        </w:rPr>
        <w:t>;</w:t>
      </w:r>
      <w:r w:rsidRPr="00745999">
        <w:rPr>
          <w:rFonts w:ascii="Arial" w:hAnsi="Arial" w:cs="Arial"/>
          <w:sz w:val="22"/>
          <w:szCs w:val="22"/>
          <w:lang w:val="mn-MN"/>
        </w:rPr>
        <w:t xml:space="preserve"> </w:t>
      </w:r>
    </w:p>
    <w:p w:rsidR="008649F0" w:rsidRPr="00745999" w:rsidRDefault="008649F0" w:rsidP="008649F0">
      <w:pPr>
        <w:pStyle w:val="ListParagraph"/>
        <w:numPr>
          <w:ilvl w:val="0"/>
          <w:numId w:val="1"/>
        </w:numPr>
        <w:tabs>
          <w:tab w:val="left" w:pos="851"/>
          <w:tab w:val="left" w:pos="993"/>
          <w:tab w:val="left" w:pos="1134"/>
        </w:tabs>
        <w:ind w:left="0" w:firstLine="709"/>
        <w:contextualSpacing/>
        <w:jc w:val="both"/>
        <w:rPr>
          <w:rFonts w:ascii="Arial" w:hAnsi="Arial" w:cs="Arial"/>
          <w:sz w:val="22"/>
          <w:szCs w:val="22"/>
          <w:lang w:val="mn-MN"/>
        </w:rPr>
      </w:pPr>
      <w:r w:rsidRPr="00745999">
        <w:rPr>
          <w:rFonts w:ascii="Arial" w:hAnsi="Arial" w:cs="Arial"/>
          <w:sz w:val="22"/>
          <w:szCs w:val="22"/>
          <w:lang w:val="mn-MN"/>
        </w:rPr>
        <w:t>Төрийн албаны тухай хуулийн  33 дугаар зүйлийн 33.6.1, 33.6.2 дахь заалтын хэрэгжилт хангалттай бус байгаад анхаарч, төрийн албан хаагчдын сургалт, нийгмийн баталгааны хэрэгцээг оновчтой тодорхойлсны үндсэн дээр “Төрийн албан хаагчийн сургалт” болон “</w:t>
      </w:r>
      <w:r w:rsidRPr="004F6639">
        <w:rPr>
          <w:rFonts w:ascii="Arial" w:hAnsi="Arial" w:cs="Arial"/>
          <w:sz w:val="22"/>
          <w:szCs w:val="22"/>
          <w:lang w:val="mn-MN"/>
        </w:rPr>
        <w:t>төрийн</w:t>
      </w:r>
      <w:r w:rsidRPr="00745999">
        <w:rPr>
          <w:rFonts w:ascii="Arial" w:hAnsi="Arial" w:cs="Arial"/>
          <w:sz w:val="22"/>
          <w:szCs w:val="22"/>
          <w:lang w:val="mn-MN"/>
        </w:rPr>
        <w:t xml:space="preserve"> </w:t>
      </w:r>
      <w:r w:rsidRPr="004F6639">
        <w:rPr>
          <w:rFonts w:ascii="Arial" w:hAnsi="Arial" w:cs="Arial"/>
          <w:sz w:val="22"/>
          <w:szCs w:val="22"/>
          <w:lang w:val="mn-MN"/>
        </w:rPr>
        <w:t>албан</w:t>
      </w:r>
      <w:r w:rsidRPr="00745999">
        <w:rPr>
          <w:rFonts w:ascii="Arial" w:hAnsi="Arial" w:cs="Arial"/>
          <w:sz w:val="22"/>
          <w:szCs w:val="22"/>
          <w:lang w:val="mn-MN"/>
        </w:rPr>
        <w:t xml:space="preserve"> </w:t>
      </w:r>
      <w:r w:rsidRPr="004F6639">
        <w:rPr>
          <w:rFonts w:ascii="Arial" w:hAnsi="Arial" w:cs="Arial"/>
          <w:sz w:val="22"/>
          <w:szCs w:val="22"/>
          <w:lang w:val="mn-MN"/>
        </w:rPr>
        <w:t>хаагчийн</w:t>
      </w:r>
      <w:r w:rsidRPr="00745999">
        <w:rPr>
          <w:rFonts w:ascii="Arial" w:hAnsi="Arial" w:cs="Arial"/>
          <w:sz w:val="22"/>
          <w:szCs w:val="22"/>
          <w:lang w:val="mn-MN"/>
        </w:rPr>
        <w:t xml:space="preserve"> </w:t>
      </w:r>
      <w:r w:rsidRPr="004F6639">
        <w:rPr>
          <w:rFonts w:ascii="Arial" w:hAnsi="Arial" w:cs="Arial"/>
          <w:sz w:val="22"/>
          <w:szCs w:val="22"/>
          <w:lang w:val="mn-MN"/>
        </w:rPr>
        <w:t>ажиллах</w:t>
      </w:r>
      <w:r w:rsidRPr="00745999">
        <w:rPr>
          <w:rFonts w:ascii="Arial" w:hAnsi="Arial" w:cs="Arial"/>
          <w:sz w:val="22"/>
          <w:szCs w:val="22"/>
          <w:lang w:val="mn-MN"/>
        </w:rPr>
        <w:t xml:space="preserve"> </w:t>
      </w:r>
      <w:r w:rsidRPr="004F6639">
        <w:rPr>
          <w:rFonts w:ascii="Arial" w:hAnsi="Arial" w:cs="Arial"/>
          <w:sz w:val="22"/>
          <w:szCs w:val="22"/>
          <w:lang w:val="mn-MN"/>
        </w:rPr>
        <w:t>нөхцөл, нийгмийн</w:t>
      </w:r>
      <w:r w:rsidRPr="00745999">
        <w:rPr>
          <w:rFonts w:ascii="Arial" w:hAnsi="Arial" w:cs="Arial"/>
          <w:sz w:val="22"/>
          <w:szCs w:val="22"/>
          <w:lang w:val="mn-MN"/>
        </w:rPr>
        <w:t xml:space="preserve"> </w:t>
      </w:r>
      <w:r w:rsidRPr="004F6639">
        <w:rPr>
          <w:rFonts w:ascii="Arial" w:hAnsi="Arial" w:cs="Arial"/>
          <w:sz w:val="22"/>
          <w:szCs w:val="22"/>
          <w:lang w:val="mn-MN"/>
        </w:rPr>
        <w:t>баталгаа</w:t>
      </w:r>
      <w:r w:rsidRPr="00745999">
        <w:rPr>
          <w:rFonts w:ascii="Arial" w:hAnsi="Arial" w:cs="Arial"/>
          <w:sz w:val="22"/>
          <w:szCs w:val="22"/>
          <w:lang w:val="mn-MN"/>
        </w:rPr>
        <w:t>”-ны хөтөлбөрийг боловсруулж батлуулах, түүнийг хэрэгжүүлэх ажлын төлөвлөгөө гаргаж, хөтөлбөрийн явц үр дүнг жил бүр тооцох</w:t>
      </w:r>
      <w:r>
        <w:rPr>
          <w:rFonts w:ascii="Arial" w:hAnsi="Arial" w:cs="Arial"/>
          <w:sz w:val="22"/>
          <w:szCs w:val="22"/>
          <w:lang w:val="mn-MN"/>
        </w:rPr>
        <w:t>,</w:t>
      </w:r>
      <w:r w:rsidRPr="00745999">
        <w:rPr>
          <w:rFonts w:ascii="Arial" w:hAnsi="Arial" w:cs="Arial"/>
          <w:sz w:val="22"/>
          <w:szCs w:val="22"/>
          <w:lang w:val="mn-MN"/>
        </w:rPr>
        <w:t xml:space="preserve"> тайлагнах талаар нутгийн захиргааны болон харьяа төрийн байгууллагуудад арга зүйн зөвлөгөө өгөх</w:t>
      </w:r>
      <w:r w:rsidRPr="004F6639">
        <w:rPr>
          <w:rFonts w:ascii="Arial" w:hAnsi="Arial" w:cs="Arial"/>
          <w:sz w:val="22"/>
          <w:szCs w:val="22"/>
          <w:lang w:val="mn-MN"/>
        </w:rPr>
        <w:t>;</w:t>
      </w:r>
    </w:p>
    <w:p w:rsidR="008649F0" w:rsidRPr="00745999" w:rsidRDefault="008649F0" w:rsidP="008649F0">
      <w:pPr>
        <w:pStyle w:val="ListParagraph"/>
        <w:numPr>
          <w:ilvl w:val="0"/>
          <w:numId w:val="1"/>
        </w:numPr>
        <w:tabs>
          <w:tab w:val="left" w:pos="851"/>
          <w:tab w:val="left" w:pos="993"/>
          <w:tab w:val="left" w:pos="1134"/>
        </w:tabs>
        <w:ind w:left="0" w:firstLine="709"/>
        <w:contextualSpacing/>
        <w:jc w:val="both"/>
        <w:rPr>
          <w:rFonts w:ascii="Arial" w:hAnsi="Arial" w:cs="Arial"/>
          <w:sz w:val="22"/>
          <w:szCs w:val="22"/>
          <w:lang w:val="mn-MN"/>
        </w:rPr>
      </w:pPr>
      <w:r w:rsidRPr="00745999">
        <w:rPr>
          <w:rFonts w:ascii="Arial" w:hAnsi="Arial" w:cs="Arial"/>
          <w:sz w:val="22"/>
          <w:szCs w:val="22"/>
          <w:lang w:val="mn-MN"/>
        </w:rPr>
        <w:t>Төрийн жинхэнэ албан хаагчдаас ирүүлсэн өргөдөл гомдлыг Улсын Их Хурлын 2003 оны 14 дүгээр тогтоолоор баталсан “Төрийн байгууллага болон төрийн жинхэнэ албан хаагч, уг албан тушаалд нэр дэвшигчийн хооронд төрийн албатай холбогдсон асуудлаар гарсан маргааныг хүлээн авч, хянан шийдвэрлэх журам”-ыг баримталж Захиргааны хэрэг хянан шийдвэрлэх ажиллагааны өмнөх урьдчилан шийдвэрлэх ажиллагааг явуулах, Салбар зөвлөлийн тогтоолын хэрэгжилтийг хангаж ажиллах</w:t>
      </w:r>
      <w:r w:rsidRPr="004F6639">
        <w:rPr>
          <w:rFonts w:ascii="Arial" w:hAnsi="Arial" w:cs="Arial"/>
          <w:sz w:val="22"/>
          <w:szCs w:val="22"/>
          <w:lang w:val="mn-MN"/>
        </w:rPr>
        <w:t>;</w:t>
      </w:r>
    </w:p>
    <w:p w:rsidR="008649F0" w:rsidRPr="00745999" w:rsidRDefault="008649F0" w:rsidP="008649F0">
      <w:pPr>
        <w:tabs>
          <w:tab w:val="left" w:pos="851"/>
          <w:tab w:val="left" w:pos="993"/>
          <w:tab w:val="left" w:pos="1134"/>
        </w:tabs>
        <w:spacing w:after="0" w:line="240" w:lineRule="auto"/>
        <w:jc w:val="both"/>
        <w:rPr>
          <w:rFonts w:ascii="Arial" w:hAnsi="Arial" w:cs="Arial"/>
          <w:lang w:val="mn-MN"/>
        </w:rPr>
      </w:pPr>
      <w:r w:rsidRPr="00745999">
        <w:rPr>
          <w:rFonts w:ascii="Arial" w:hAnsi="Arial" w:cs="Arial"/>
          <w:lang w:val="mn-MN"/>
        </w:rPr>
        <w:tab/>
        <w:t xml:space="preserve">Энэхүү зөвлөмжийн дагуу тусгай төлөвлөгөө гаргаж хэрэгжүүлэх ажлыг зохион байгуулан хэрэгжилтийг заалт бүрээр хагас, бүтэн жилийн тайланд хавсаргаж Төрийн албаны зөвлөлд ирүүлэх нь зүйтэй.   </w:t>
      </w:r>
    </w:p>
    <w:p w:rsidR="008649F0" w:rsidRPr="00745999" w:rsidRDefault="008649F0" w:rsidP="008649F0">
      <w:pPr>
        <w:tabs>
          <w:tab w:val="left" w:pos="851"/>
          <w:tab w:val="left" w:pos="993"/>
          <w:tab w:val="left" w:pos="1134"/>
        </w:tabs>
        <w:spacing w:after="0" w:line="240" w:lineRule="auto"/>
        <w:jc w:val="both"/>
        <w:rPr>
          <w:rFonts w:ascii="Arial" w:hAnsi="Arial" w:cs="Arial"/>
          <w:lang w:val="mn-MN"/>
        </w:rPr>
      </w:pPr>
    </w:p>
    <w:p w:rsidR="008649F0" w:rsidRDefault="008649F0" w:rsidP="008649F0">
      <w:pPr>
        <w:tabs>
          <w:tab w:val="left" w:pos="851"/>
          <w:tab w:val="left" w:pos="993"/>
          <w:tab w:val="left" w:pos="1134"/>
        </w:tabs>
        <w:spacing w:after="0"/>
        <w:rPr>
          <w:rFonts w:ascii="Arial" w:hAnsi="Arial" w:cs="Arial"/>
          <w:lang w:val="mn-MN"/>
        </w:rPr>
      </w:pPr>
    </w:p>
    <w:p w:rsidR="008649F0" w:rsidRPr="00745999" w:rsidRDefault="008649F0" w:rsidP="008649F0">
      <w:pPr>
        <w:tabs>
          <w:tab w:val="left" w:pos="851"/>
          <w:tab w:val="left" w:pos="993"/>
          <w:tab w:val="left" w:pos="1134"/>
        </w:tabs>
        <w:spacing w:after="0"/>
        <w:jc w:val="center"/>
        <w:rPr>
          <w:rFonts w:ascii="Arial" w:hAnsi="Arial" w:cs="Arial"/>
          <w:lang w:val="mn-MN"/>
        </w:rPr>
      </w:pPr>
      <w:r w:rsidRPr="00745999">
        <w:rPr>
          <w:rFonts w:ascii="Arial" w:hAnsi="Arial" w:cs="Arial"/>
          <w:lang w:val="mn-MN"/>
        </w:rPr>
        <w:t>ТӨРИЙН АЛБАНЫ ЗӨВЛӨЛИЙН</w:t>
      </w:r>
    </w:p>
    <w:p w:rsidR="008649F0" w:rsidRPr="00745999" w:rsidRDefault="008649F0" w:rsidP="008649F0">
      <w:pPr>
        <w:tabs>
          <w:tab w:val="left" w:pos="851"/>
          <w:tab w:val="left" w:pos="993"/>
          <w:tab w:val="left" w:pos="1134"/>
        </w:tabs>
        <w:spacing w:after="0"/>
        <w:jc w:val="center"/>
        <w:rPr>
          <w:rFonts w:ascii="Arial" w:hAnsi="Arial" w:cs="Arial"/>
          <w:lang w:val="mn-MN"/>
        </w:rPr>
      </w:pPr>
      <w:r w:rsidRPr="00745999">
        <w:rPr>
          <w:rFonts w:ascii="Arial" w:hAnsi="Arial" w:cs="Arial"/>
          <w:lang w:val="mn-MN"/>
        </w:rPr>
        <w:t>АЖЛЫН АЛБА</w:t>
      </w:r>
    </w:p>
    <w:p w:rsidR="008649F0" w:rsidRPr="002F00F5" w:rsidRDefault="008649F0" w:rsidP="008649F0">
      <w:pPr>
        <w:pStyle w:val="BodyText"/>
        <w:spacing w:line="276" w:lineRule="auto"/>
        <w:jc w:val="left"/>
        <w:rPr>
          <w:rFonts w:ascii="Arial" w:hAnsi="Arial" w:cs="Arial"/>
          <w:b/>
          <w:sz w:val="22"/>
          <w:szCs w:val="22"/>
          <w:lang w:val="mn-MN"/>
        </w:rPr>
      </w:pPr>
    </w:p>
    <w:p w:rsidR="00AC0926" w:rsidRDefault="008649F0">
      <w:bookmarkStart w:id="0" w:name="_GoBack"/>
      <w:bookmarkEnd w:id="0"/>
    </w:p>
    <w:sectPr w:rsidR="00AC0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on">
    <w:altName w:val="Corbe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5B4072"/>
    <w:multiLevelType w:val="hybridMultilevel"/>
    <w:tmpl w:val="D5E8CC30"/>
    <w:lvl w:ilvl="0" w:tplc="FFF289CE">
      <w:start w:val="1"/>
      <w:numFmt w:val="decimal"/>
      <w:lvlText w:val="%1."/>
      <w:lvlJc w:val="left"/>
      <w:pPr>
        <w:ind w:left="1211" w:hanging="360"/>
      </w:pPr>
      <w:rPr>
        <w:rFonts w:ascii="Arial" w:hAnsi="Arial" w:cs="Arial" w:hint="default"/>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9F0"/>
    <w:rsid w:val="000C259B"/>
    <w:rsid w:val="00625D5E"/>
    <w:rsid w:val="008649F0"/>
    <w:rsid w:val="00AA0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CD270-556A-42A5-89E3-377B4930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649F0"/>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649F0"/>
    <w:pPr>
      <w:spacing w:after="0" w:line="240" w:lineRule="auto"/>
      <w:jc w:val="both"/>
    </w:pPr>
    <w:rPr>
      <w:rFonts w:ascii="Arial Mon" w:eastAsia="Times New Roman" w:hAnsi="Arial Mon" w:cs="Times New Roman"/>
      <w:sz w:val="24"/>
      <w:szCs w:val="24"/>
      <w:lang w:bidi="en-US"/>
    </w:rPr>
  </w:style>
  <w:style w:type="character" w:customStyle="1" w:styleId="BodyTextChar">
    <w:name w:val="Body Text Char"/>
    <w:basedOn w:val="DefaultParagraphFont"/>
    <w:link w:val="BodyText"/>
    <w:rsid w:val="008649F0"/>
    <w:rPr>
      <w:rFonts w:ascii="Arial Mon" w:eastAsia="Times New Roman" w:hAnsi="Arial Mon" w:cs="Times New Roman"/>
      <w:lang w:bidi="en-US"/>
    </w:rPr>
  </w:style>
  <w:style w:type="paragraph" w:styleId="ListParagraph">
    <w:name w:val="List Paragraph"/>
    <w:aliases w:val="IBL List Paragraph"/>
    <w:basedOn w:val="Normal"/>
    <w:link w:val="ListParagraphChar"/>
    <w:uiPriority w:val="34"/>
    <w:qFormat/>
    <w:rsid w:val="008649F0"/>
    <w:pPr>
      <w:spacing w:after="0" w:line="240" w:lineRule="auto"/>
      <w:ind w:left="720"/>
    </w:pPr>
    <w:rPr>
      <w:rFonts w:ascii="Arial Mon" w:eastAsia="Times New Roman" w:hAnsi="Arial Mon" w:cs="Times New Roman"/>
      <w:sz w:val="24"/>
      <w:szCs w:val="24"/>
    </w:rPr>
  </w:style>
  <w:style w:type="character" w:customStyle="1" w:styleId="ListParagraphChar">
    <w:name w:val="List Paragraph Char"/>
    <w:aliases w:val="IBL List Paragraph Char"/>
    <w:link w:val="ListParagraph"/>
    <w:uiPriority w:val="34"/>
    <w:rsid w:val="008649F0"/>
    <w:rPr>
      <w:rFonts w:ascii="Arial Mon" w:eastAsia="Times New Roman" w:hAnsi="Arial Mo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4224</Characters>
  <Application>Microsoft Office Word</Application>
  <DocSecurity>0</DocSecurity>
  <Lines>35</Lines>
  <Paragraphs>9</Paragraphs>
  <ScaleCrop>false</ScaleCrop>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Altanbagana</dc:creator>
  <cp:keywords/>
  <dc:description/>
  <cp:lastModifiedBy>Altanbagana</cp:lastModifiedBy>
  <cp:revision>1</cp:revision>
  <dcterms:created xsi:type="dcterms:W3CDTF">2016-03-07T07:27:00Z</dcterms:created>
  <dcterms:modified xsi:type="dcterms:W3CDTF">2016-03-07T07:27:00Z</dcterms:modified>
</cp:coreProperties>
</file>